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71" w:rsidRPr="00423C5D" w:rsidRDefault="005B7C08" w:rsidP="00163B7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Развитие</w:t>
      </w:r>
      <w:r w:rsidR="00163B71" w:rsidRPr="00423C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фонема</w:t>
      </w:r>
      <w:r w:rsidR="006E0473" w:rsidRPr="00423C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тического слуха.</w:t>
      </w:r>
      <w:r w:rsidRPr="00423C5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163B71" w:rsidRPr="00423C5D" w:rsidRDefault="00163B71" w:rsidP="005B7C08">
      <w:pPr>
        <w:shd w:val="clear" w:color="auto" w:fill="FFFFFF"/>
        <w:spacing w:before="180" w:after="18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 этап – узнавание неречевых звуков.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первого этапа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развитие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окружающих, часто является одной из причин неправильного произношения, поэтому надо научить ребенка слышать звуки, уметь их сравнивать.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Рассмотрим, какие игры и упражнения можно проводить с детьми на первом этапе работы.</w:t>
      </w:r>
    </w:p>
    <w:p w:rsidR="00163B71" w:rsidRPr="00423C5D" w:rsidRDefault="00163B71" w:rsidP="005B7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Предложите малышу послушать звуки за окном: « 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Закрой глазки и прислушайся! Что шумит? Что гудит? Кто кричит? Кто смеется?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163B71" w:rsidRPr="00423C5D" w:rsidRDefault="00163B71" w:rsidP="005B7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Используйте следующие игры: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«Солнце или дождик?»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мы пойдем гулять. Дождика нет. Погода хорошая, светит солнышко, и можно собирать цветы. Ты гуляй, а я буду звенеть бубном. Будем весело гулять под эти звуки. Если начнется дождь, я начну стучать в бубен. А ты, услышав стук, должен бежать под зонтик. Слушай внимательно!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« Солнце и дождик » достаточно простая, однако, очень нравится детям и проходит всегда весело!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«Большой или маленький».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Посадите на стол двух игрушечных зайцев (мишек, кукол)- большого и маленького.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Объясните и покажите, как играет на барабане большой заяц, у которого много сил, - громко, а маленький – тихо. Затем закройте игрушки ширмой и за ней производите то громкие, то тихие удары в барабан. Малыш должен узнать и показать, который из зайцев только что играл.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Такие игры нужно проводить с детьми, начиная с 2-3 лет. Но, даже если малыши уже старше, и вы обнаружили снижение фонематического слуха, вам также следует начать работу именно с этих игр. Поскольку только постепенное усложнение заданий позволит добиться максимальной эффективности.</w:t>
      </w:r>
    </w:p>
    <w:p w:rsidR="00163B71" w:rsidRPr="00423C5D" w:rsidRDefault="00163B71" w:rsidP="005B7C08">
      <w:pPr>
        <w:shd w:val="clear" w:color="auto" w:fill="FFFFFF"/>
        <w:spacing w:before="180" w:after="18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2 этап – различение высоты, силы, тембра голоса.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На этом этапе необходимо научить ребенка понимать интонацию речи и самому владеть теми средствами, которыми выражаются эмоциональные оттенки речи.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«Далеко - близко».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направлена на развитие основных качеств голоса: силы, высоты.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показывает ребенку игрушечного котенка и просит внимательно послушать и запомнить, как он мяукает, когда находится близко (громко), и как – когда далеко (тихо).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Затем произносит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«Мяу»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, меняя силу голоса, а малыш отгадывает, близко или далеко мяукает котенок.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Затем малыш сам мяукает по сигналу взрослого: 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«далеко» - «близко»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Дальнейшее усложнение игры состоит в том,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жалобно, дрожа от страха. Ребенок  должен мяукнуть, изображая страх.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Аналогично, можно играть, различая, где гудит пароход 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(у-у-у)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 - далеко - (тихо) или близко</w:t>
      </w:r>
      <w:r w:rsid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- (громко); какая дудочка играет – большая (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«у-у-у»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произносит низким голосом) или маленькая (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«у-у-у»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произносит высоким голосом); кто плачет – мальчик (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«а-а-а»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 низким голосом) или девочка (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«а-а-а»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 высоким голосом).</w:t>
      </w:r>
      <w:proofErr w:type="gramEnd"/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на этом этапе важно научить ребенка определять на слух темп речи. Помогут в этом  игры на выполнение движений в соответствующем темпе.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«Угадай, как надо делать».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несколько раз произносит в разном темпе фразу: 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«Мелет мельница зерно»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. Дети, подражая работе мельницы, должны круговые движения руками в том же темпе, в котором говорит взрослый. Так же можно обыграть другие фразы: (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«Наши ноги ходили по дороге»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) или даже стихи:</w:t>
      </w:r>
    </w:p>
    <w:p w:rsidR="00163B71" w:rsidRPr="00423C5D" w:rsidRDefault="00163B71" w:rsidP="00423C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Капля раз, капля два,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Капля медленно сперва  –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Кап, кап, кап, кап</w:t>
      </w:r>
      <w:proofErr w:type="gramStart"/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( </w:t>
      </w:r>
      <w:proofErr w:type="gramStart"/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</w:t>
      </w:r>
      <w:proofErr w:type="gramEnd"/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едленные хлопки)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Стали капли поспевать.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Капля каплю догонять – 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Кап, кап, кап, кап (хлопки чаще).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Зонтик поскорей раскроем,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От дождя себя укроем (руки над головой).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Используйте драматизацию.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рассказывает сказку «Три медведя», сопровождая свою речь показом иллюстраций. Произнося реплики то очень низким, то средним по высоте, то высоким голосом спрашивает: 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«Кто это говорит?»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. Малыш угадывает медведей.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Спросите, например: </w:t>
      </w:r>
      <w:r w:rsidRPr="00423C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«Что сказал Медведь, когда увидел, что его стул сдвинут?»</w:t>
      </w: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Малыш, отвечая на вопросы, меняет соответственно высоту голоса. Взрослый должен следить, чтобы, подражая Мишутке, Медведице и Медведю, ребенок не говорил очень высоко </w:t>
      </w:r>
      <w:proofErr w:type="gramStart"/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до писка) и очень низко ( до хрипоты в голосе), т.е. чтобы повышал и понижал голос в доступных для него пределах.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С детьми постарше можно драматизировать эту сказку.</w:t>
      </w:r>
    </w:p>
    <w:p w:rsidR="00163B71" w:rsidRPr="00423C5D" w:rsidRDefault="00163B71" w:rsidP="005B7C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C5D">
        <w:rPr>
          <w:rFonts w:ascii="Times New Roman" w:eastAsia="Times New Roman" w:hAnsi="Times New Roman" w:cs="Times New Roman"/>
          <w:color w:val="333333"/>
          <w:sz w:val="24"/>
          <w:szCs w:val="24"/>
        </w:rPr>
        <w:t>В игре с ребенком 2-4 лет взрослый руководит ходом игры, беря на себя роль ведущего. Дети 5-7 лет, выучив правила игры, могут играть самостоятельно.</w:t>
      </w:r>
    </w:p>
    <w:sectPr w:rsidR="00163B71" w:rsidRPr="00423C5D" w:rsidSect="0035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D8A"/>
    <w:multiLevelType w:val="multilevel"/>
    <w:tmpl w:val="92A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B71"/>
    <w:rsid w:val="00143A1D"/>
    <w:rsid w:val="00163B71"/>
    <w:rsid w:val="00352AD9"/>
    <w:rsid w:val="00423C5D"/>
    <w:rsid w:val="004756BB"/>
    <w:rsid w:val="005B7C08"/>
    <w:rsid w:val="005C0524"/>
    <w:rsid w:val="006E0473"/>
    <w:rsid w:val="00893123"/>
    <w:rsid w:val="00FA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D9"/>
  </w:style>
  <w:style w:type="paragraph" w:styleId="4">
    <w:name w:val="heading 4"/>
    <w:basedOn w:val="a"/>
    <w:link w:val="40"/>
    <w:uiPriority w:val="9"/>
    <w:qFormat/>
    <w:rsid w:val="00163B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3B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B71"/>
    <w:rPr>
      <w:b/>
      <w:bCs/>
    </w:rPr>
  </w:style>
  <w:style w:type="character" w:customStyle="1" w:styleId="apple-converted-space">
    <w:name w:val="apple-converted-space"/>
    <w:basedOn w:val="a0"/>
    <w:rsid w:val="00163B71"/>
  </w:style>
  <w:style w:type="character" w:styleId="a5">
    <w:name w:val="Emphasis"/>
    <w:basedOn w:val="a0"/>
    <w:uiPriority w:val="20"/>
    <w:qFormat/>
    <w:rsid w:val="00163B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dou146</cp:lastModifiedBy>
  <cp:revision>8</cp:revision>
  <cp:lastPrinted>2017-04-27T11:24:00Z</cp:lastPrinted>
  <dcterms:created xsi:type="dcterms:W3CDTF">2017-04-27T06:16:00Z</dcterms:created>
  <dcterms:modified xsi:type="dcterms:W3CDTF">2017-05-11T09:31:00Z</dcterms:modified>
</cp:coreProperties>
</file>